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E024ED" w:rsidRPr="0031230C" w14:paraId="129D6D34"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8802473" w14:textId="48FB2AC5" w:rsidR="00E024ED"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F6B8A5A" w14:textId="77777777" w:rsidR="00E024ED" w:rsidRPr="003911EF"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 xml:space="preserve">Costing for Health and Safety </w:t>
            </w:r>
          </w:p>
          <w:p w14:paraId="38DFB3CB" w14:textId="77777777" w:rsidR="00E024ED" w:rsidRPr="003911EF" w:rsidRDefault="00E024ED" w:rsidP="00E024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OHS costing must reflect the amount of funds that will be allocated for OHS when the project commences (This is a breakdown of the bulk OHS costing in the bill of quantities) and it should be based on the scope of work and the associated risk. The items to be included are not limited to the following:</w:t>
            </w:r>
          </w:p>
          <w:p w14:paraId="17033010" w14:textId="7901361B" w:rsidR="00E024ED" w:rsidRPr="003911EF" w:rsidRDefault="00E024ED" w:rsidP="00E024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PPE, OHS training, OHS professionals, First aid equipment, Ablution facilities, Safety signs, safety campaigns or interventions, OHS equipment/instruments, Medical examinations etc</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05798F2" w14:textId="77777777" w:rsidR="00E024ED"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B937286" w14:textId="77777777" w:rsidR="00E024ED" w:rsidRPr="00B87E63"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6F4FBEB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5CBC7379" w14:textId="56241531" w:rsidR="004B2FFC"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8</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94979E9" w14:textId="77777777" w:rsidR="004B2FFC" w:rsidRPr="003911EF"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Competency</w:t>
            </w:r>
          </w:p>
          <w:p w14:paraId="2BCD1DD9" w14:textId="2551526E" w:rsidR="00E024ED" w:rsidRPr="003911EF" w:rsidRDefault="00E024ED" w:rsidP="00E024ED">
            <w:pPr>
              <w:jc w:val="both"/>
              <w:rPr>
                <w:rFonts w:ascii="Arial" w:eastAsia="Times New Roman" w:hAnsi="Arial" w:cs="Arial"/>
              </w:rPr>
            </w:pPr>
            <w:r w:rsidRPr="003911EF">
              <w:rPr>
                <w:rFonts w:ascii="Arial" w:eastAsia="Times New Roman" w:hAnsi="Arial" w:cs="Arial"/>
              </w:rPr>
              <w:t xml:space="preserve">A person who, in respect to the work that has to be done, has the required training, knowledge and experience, and, where applicable, qualifications relevant to that work or task. </w:t>
            </w:r>
          </w:p>
          <w:p w14:paraId="44A6D082" w14:textId="11678A4E" w:rsidR="00E024ED" w:rsidRPr="003911EF" w:rsidRDefault="00E024ED" w:rsidP="00E024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E99E61D"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11DCD0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419E30CC"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F5FED9"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87B8487"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CF876E"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4B247D5"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4BD6E3"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lastRenderedPageBreak/>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F060" w14:textId="77777777" w:rsidR="000543AA" w:rsidRDefault="000543AA" w:rsidP="0028391D">
      <w:pPr>
        <w:spacing w:after="0" w:line="240" w:lineRule="auto"/>
      </w:pPr>
      <w:r>
        <w:separator/>
      </w:r>
    </w:p>
  </w:endnote>
  <w:endnote w:type="continuationSeparator" w:id="0">
    <w:p w14:paraId="12A4676B" w14:textId="77777777" w:rsidR="000543AA" w:rsidRDefault="000543A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722" w14:textId="77777777" w:rsidR="00BC593F" w:rsidRDefault="00BC59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E651" w14:textId="77777777" w:rsidR="00BC593F" w:rsidRDefault="00BC5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F1D73" w14:textId="77777777" w:rsidR="000543AA" w:rsidRDefault="000543AA" w:rsidP="0028391D">
      <w:pPr>
        <w:spacing w:after="0" w:line="240" w:lineRule="auto"/>
      </w:pPr>
      <w:r>
        <w:separator/>
      </w:r>
    </w:p>
  </w:footnote>
  <w:footnote w:type="continuationSeparator" w:id="0">
    <w:p w14:paraId="49C14670" w14:textId="77777777" w:rsidR="000543AA" w:rsidRDefault="000543A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E063C" w14:textId="77777777" w:rsidR="00BC593F" w:rsidRDefault="00BC5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3385775" r:id="rId2"/>
            </w:object>
          </w:r>
        </w:p>
      </w:tc>
      <w:tc>
        <w:tcPr>
          <w:tcW w:w="7938" w:type="dxa"/>
          <w:vMerge w:val="restart"/>
          <w:vAlign w:val="center"/>
        </w:tcPr>
        <w:p w14:paraId="09DA137E" w14:textId="66698817" w:rsidR="002C5969" w:rsidRPr="00316DD8" w:rsidRDefault="00CA25AA" w:rsidP="00A062A7">
          <w:pPr>
            <w:autoSpaceDE w:val="0"/>
            <w:autoSpaceDN w:val="0"/>
            <w:adjustRightInd w:val="0"/>
            <w:spacing w:after="0" w:line="240" w:lineRule="auto"/>
            <w:rPr>
              <w:rFonts w:ascii="Arial" w:hAnsi="Arial" w:cs="Arial"/>
              <w:sz w:val="24"/>
              <w:szCs w:val="24"/>
            </w:rPr>
          </w:pPr>
          <w:r>
            <w:rPr>
              <w:b/>
              <w:lang w:val="en-GB"/>
            </w:rPr>
            <w:t xml:space="preserve">OHS Tender Evaluation </w:t>
          </w:r>
          <w:r w:rsidR="004B2FFC" w:rsidRPr="00976CA9">
            <w:rPr>
              <w:rFonts w:ascii="Arial" w:hAnsi="Arial" w:cs="Arial"/>
              <w:bCs/>
              <w:sz w:val="24"/>
              <w:szCs w:val="24"/>
              <w:lang w:val="en-GB"/>
            </w:rPr>
            <w:t>-</w:t>
          </w:r>
          <w:r w:rsidR="006F2B84" w:rsidRPr="006F2B84">
            <w:rPr>
              <w:rFonts w:ascii="Arial" w:hAnsi="Arial" w:cs="Arial"/>
              <w:sz w:val="24"/>
              <w:szCs w:val="24"/>
            </w:rPr>
            <w:t>.</w:t>
          </w:r>
          <w:r w:rsidR="00A062A7" w:rsidRPr="00A062A7">
            <w:rPr>
              <w:rFonts w:ascii="Arial" w:hAnsi="Arial" w:cs="Arial"/>
              <w:sz w:val="24"/>
              <w:szCs w:val="24"/>
            </w:rPr>
            <w:t>Supply of spares, plant inspections and Call-out maintenance (unplanned) &amp;</w:t>
          </w:r>
          <w:r w:rsidR="00A062A7">
            <w:rPr>
              <w:rFonts w:ascii="Arial" w:hAnsi="Arial" w:cs="Arial"/>
              <w:sz w:val="24"/>
              <w:szCs w:val="24"/>
            </w:rPr>
            <w:t xml:space="preserve"> </w:t>
          </w:r>
          <w:r w:rsidR="00A062A7" w:rsidRPr="00A062A7">
            <w:rPr>
              <w:rFonts w:ascii="Arial" w:hAnsi="Arial" w:cs="Arial"/>
              <w:sz w:val="24"/>
              <w:szCs w:val="24"/>
            </w:rPr>
            <w:t xml:space="preserve">planned service of the 1 </w:t>
          </w:r>
          <w:r w:rsidR="00A062A7" w:rsidRPr="00A062A7">
            <w:rPr>
              <w:rFonts w:ascii="Cambria Math" w:hAnsi="Cambria Math" w:cs="Cambria Math"/>
              <w:sz w:val="24"/>
              <w:szCs w:val="24"/>
            </w:rPr>
            <w:t>𝑀</w:t>
          </w:r>
          <w:r w:rsidR="00A062A7" w:rsidRPr="00A062A7">
            <w:rPr>
              <w:rFonts w:ascii="Arial" w:hAnsi="Arial" w:cs="Arial"/>
              <w:sz w:val="24"/>
              <w:szCs w:val="24"/>
            </w:rPr>
            <w:t>2/</w:t>
          </w:r>
          <w:r w:rsidR="00A062A7" w:rsidRPr="00A062A7">
            <w:rPr>
              <w:rFonts w:ascii="Cambria Math" w:hAnsi="Cambria Math" w:cs="Cambria Math"/>
              <w:sz w:val="24"/>
              <w:szCs w:val="24"/>
            </w:rPr>
            <w:t>𝐻</w:t>
          </w:r>
          <w:r w:rsidR="00A062A7" w:rsidRPr="00A062A7">
            <w:rPr>
              <w:rFonts w:ascii="Arial" w:hAnsi="Arial" w:cs="Arial"/>
              <w:sz w:val="24"/>
              <w:szCs w:val="24"/>
            </w:rPr>
            <w:t xml:space="preserve"> Deionisation Water Treatment Plant</w:t>
          </w:r>
          <w:r w:rsidR="00062C58">
            <w:rPr>
              <w:rFonts w:ascii="Arial" w:hAnsi="Arial" w:cs="Arial"/>
              <w:sz w:val="24"/>
              <w:szCs w:val="24"/>
            </w:rPr>
            <w:t>.</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A409B" w14:textId="77777777" w:rsidR="00BC593F" w:rsidRDefault="00BC5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4EB3"/>
    <w:rsid w:val="000543AA"/>
    <w:rsid w:val="00062C58"/>
    <w:rsid w:val="00067ABF"/>
    <w:rsid w:val="00073D1F"/>
    <w:rsid w:val="00091D98"/>
    <w:rsid w:val="000A3E0E"/>
    <w:rsid w:val="000B46B0"/>
    <w:rsid w:val="000D3B4E"/>
    <w:rsid w:val="000E0D18"/>
    <w:rsid w:val="000E365D"/>
    <w:rsid w:val="001002EC"/>
    <w:rsid w:val="00107790"/>
    <w:rsid w:val="00125FFD"/>
    <w:rsid w:val="0012757A"/>
    <w:rsid w:val="00132613"/>
    <w:rsid w:val="00136BB2"/>
    <w:rsid w:val="001403FE"/>
    <w:rsid w:val="001429B1"/>
    <w:rsid w:val="0016092D"/>
    <w:rsid w:val="001801FC"/>
    <w:rsid w:val="00180855"/>
    <w:rsid w:val="00192588"/>
    <w:rsid w:val="00192C64"/>
    <w:rsid w:val="001941FD"/>
    <w:rsid w:val="00194E30"/>
    <w:rsid w:val="001968CF"/>
    <w:rsid w:val="00196CC6"/>
    <w:rsid w:val="001A7C9E"/>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C3ADB"/>
    <w:rsid w:val="002C3DC1"/>
    <w:rsid w:val="002C4AD2"/>
    <w:rsid w:val="002C5969"/>
    <w:rsid w:val="002C7A4F"/>
    <w:rsid w:val="002D46A1"/>
    <w:rsid w:val="002E5D71"/>
    <w:rsid w:val="002E7B04"/>
    <w:rsid w:val="003043D9"/>
    <w:rsid w:val="003057C1"/>
    <w:rsid w:val="003062BD"/>
    <w:rsid w:val="00314A7D"/>
    <w:rsid w:val="003154CB"/>
    <w:rsid w:val="00316DD8"/>
    <w:rsid w:val="003242C7"/>
    <w:rsid w:val="003332D8"/>
    <w:rsid w:val="00334BC8"/>
    <w:rsid w:val="00345705"/>
    <w:rsid w:val="00345B1E"/>
    <w:rsid w:val="00351B7B"/>
    <w:rsid w:val="00361D63"/>
    <w:rsid w:val="00370106"/>
    <w:rsid w:val="00376E51"/>
    <w:rsid w:val="00377D1A"/>
    <w:rsid w:val="00380E5D"/>
    <w:rsid w:val="003911EF"/>
    <w:rsid w:val="003920DF"/>
    <w:rsid w:val="00396D04"/>
    <w:rsid w:val="003B024F"/>
    <w:rsid w:val="003B0ED9"/>
    <w:rsid w:val="003B1851"/>
    <w:rsid w:val="003C38B6"/>
    <w:rsid w:val="003C4E32"/>
    <w:rsid w:val="003D6E66"/>
    <w:rsid w:val="003E4D3F"/>
    <w:rsid w:val="003F4306"/>
    <w:rsid w:val="003F610D"/>
    <w:rsid w:val="00420192"/>
    <w:rsid w:val="00423864"/>
    <w:rsid w:val="004361B5"/>
    <w:rsid w:val="004606D9"/>
    <w:rsid w:val="00462138"/>
    <w:rsid w:val="00470AF0"/>
    <w:rsid w:val="0047737D"/>
    <w:rsid w:val="00477B11"/>
    <w:rsid w:val="00480699"/>
    <w:rsid w:val="00480F37"/>
    <w:rsid w:val="00480FBA"/>
    <w:rsid w:val="00490399"/>
    <w:rsid w:val="00497E08"/>
    <w:rsid w:val="004A7F1F"/>
    <w:rsid w:val="004B2FFC"/>
    <w:rsid w:val="004B4BD4"/>
    <w:rsid w:val="004C5ABC"/>
    <w:rsid w:val="004D30FB"/>
    <w:rsid w:val="004D4B90"/>
    <w:rsid w:val="004D550A"/>
    <w:rsid w:val="00506C37"/>
    <w:rsid w:val="00506F5B"/>
    <w:rsid w:val="005170BA"/>
    <w:rsid w:val="00523091"/>
    <w:rsid w:val="00523D87"/>
    <w:rsid w:val="00572B57"/>
    <w:rsid w:val="005735A2"/>
    <w:rsid w:val="005836DA"/>
    <w:rsid w:val="005959CC"/>
    <w:rsid w:val="005A407D"/>
    <w:rsid w:val="005A4E74"/>
    <w:rsid w:val="005C199A"/>
    <w:rsid w:val="005C38CE"/>
    <w:rsid w:val="005D09DF"/>
    <w:rsid w:val="005E1675"/>
    <w:rsid w:val="005E5CA7"/>
    <w:rsid w:val="005F32A1"/>
    <w:rsid w:val="005F39B0"/>
    <w:rsid w:val="005F5F7A"/>
    <w:rsid w:val="00605421"/>
    <w:rsid w:val="006118E0"/>
    <w:rsid w:val="00613B8B"/>
    <w:rsid w:val="00616E42"/>
    <w:rsid w:val="00627914"/>
    <w:rsid w:val="006364D2"/>
    <w:rsid w:val="006411D6"/>
    <w:rsid w:val="006438F5"/>
    <w:rsid w:val="00670422"/>
    <w:rsid w:val="00672D35"/>
    <w:rsid w:val="00676DBE"/>
    <w:rsid w:val="00696789"/>
    <w:rsid w:val="006A5AC3"/>
    <w:rsid w:val="006B54E6"/>
    <w:rsid w:val="006B5CBA"/>
    <w:rsid w:val="006C288C"/>
    <w:rsid w:val="006C4EEF"/>
    <w:rsid w:val="006C529C"/>
    <w:rsid w:val="006D1E27"/>
    <w:rsid w:val="006E4FAE"/>
    <w:rsid w:val="006F2B84"/>
    <w:rsid w:val="006F5637"/>
    <w:rsid w:val="00713069"/>
    <w:rsid w:val="0072002E"/>
    <w:rsid w:val="00733DAD"/>
    <w:rsid w:val="00736C40"/>
    <w:rsid w:val="00741BDF"/>
    <w:rsid w:val="007635F7"/>
    <w:rsid w:val="00777F07"/>
    <w:rsid w:val="007A14FE"/>
    <w:rsid w:val="007A325F"/>
    <w:rsid w:val="007C1D9E"/>
    <w:rsid w:val="007C20B8"/>
    <w:rsid w:val="007C5BCC"/>
    <w:rsid w:val="007D2711"/>
    <w:rsid w:val="007D7E5A"/>
    <w:rsid w:val="007F5C49"/>
    <w:rsid w:val="00801439"/>
    <w:rsid w:val="00821A81"/>
    <w:rsid w:val="0082544F"/>
    <w:rsid w:val="0083797C"/>
    <w:rsid w:val="00846529"/>
    <w:rsid w:val="00846707"/>
    <w:rsid w:val="00846975"/>
    <w:rsid w:val="00850494"/>
    <w:rsid w:val="0085412B"/>
    <w:rsid w:val="00861C07"/>
    <w:rsid w:val="008707A6"/>
    <w:rsid w:val="00873FD8"/>
    <w:rsid w:val="00874A84"/>
    <w:rsid w:val="00882742"/>
    <w:rsid w:val="008858DD"/>
    <w:rsid w:val="00890A6A"/>
    <w:rsid w:val="0089329E"/>
    <w:rsid w:val="008962C8"/>
    <w:rsid w:val="008A54EF"/>
    <w:rsid w:val="008A6FA7"/>
    <w:rsid w:val="008B78C8"/>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61FDE"/>
    <w:rsid w:val="00966AB9"/>
    <w:rsid w:val="00970807"/>
    <w:rsid w:val="00976CA9"/>
    <w:rsid w:val="00981969"/>
    <w:rsid w:val="009878D0"/>
    <w:rsid w:val="00993B82"/>
    <w:rsid w:val="0099524C"/>
    <w:rsid w:val="009A7F32"/>
    <w:rsid w:val="009B5D1C"/>
    <w:rsid w:val="009C416C"/>
    <w:rsid w:val="009C6B8A"/>
    <w:rsid w:val="009E3CCD"/>
    <w:rsid w:val="009E785A"/>
    <w:rsid w:val="009F20F2"/>
    <w:rsid w:val="009F2950"/>
    <w:rsid w:val="009F3665"/>
    <w:rsid w:val="00A031FA"/>
    <w:rsid w:val="00A05C68"/>
    <w:rsid w:val="00A062A7"/>
    <w:rsid w:val="00A16219"/>
    <w:rsid w:val="00A2461B"/>
    <w:rsid w:val="00A26A22"/>
    <w:rsid w:val="00A34FE1"/>
    <w:rsid w:val="00A36D45"/>
    <w:rsid w:val="00A371F8"/>
    <w:rsid w:val="00A53F51"/>
    <w:rsid w:val="00A56ED1"/>
    <w:rsid w:val="00A64CFC"/>
    <w:rsid w:val="00A67727"/>
    <w:rsid w:val="00A7020F"/>
    <w:rsid w:val="00A70BE2"/>
    <w:rsid w:val="00A73236"/>
    <w:rsid w:val="00A747AB"/>
    <w:rsid w:val="00A90E60"/>
    <w:rsid w:val="00AA059A"/>
    <w:rsid w:val="00AA171C"/>
    <w:rsid w:val="00AC654F"/>
    <w:rsid w:val="00B0465B"/>
    <w:rsid w:val="00B046CD"/>
    <w:rsid w:val="00B066CF"/>
    <w:rsid w:val="00B10416"/>
    <w:rsid w:val="00B25BFD"/>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56FE"/>
    <w:rsid w:val="00BC37CA"/>
    <w:rsid w:val="00BC593F"/>
    <w:rsid w:val="00BD697E"/>
    <w:rsid w:val="00BF3AB6"/>
    <w:rsid w:val="00BF7E5B"/>
    <w:rsid w:val="00C00A7E"/>
    <w:rsid w:val="00C13D8A"/>
    <w:rsid w:val="00C219BF"/>
    <w:rsid w:val="00C2530D"/>
    <w:rsid w:val="00C521A8"/>
    <w:rsid w:val="00C61CCF"/>
    <w:rsid w:val="00C66DD1"/>
    <w:rsid w:val="00C74881"/>
    <w:rsid w:val="00C807EF"/>
    <w:rsid w:val="00C822B0"/>
    <w:rsid w:val="00C87959"/>
    <w:rsid w:val="00C908F0"/>
    <w:rsid w:val="00CA25AA"/>
    <w:rsid w:val="00CC2DDD"/>
    <w:rsid w:val="00CC6A59"/>
    <w:rsid w:val="00CC6CF8"/>
    <w:rsid w:val="00CD7A04"/>
    <w:rsid w:val="00CF02F6"/>
    <w:rsid w:val="00CF219C"/>
    <w:rsid w:val="00CF581B"/>
    <w:rsid w:val="00D02658"/>
    <w:rsid w:val="00D075EC"/>
    <w:rsid w:val="00D157F5"/>
    <w:rsid w:val="00D356FF"/>
    <w:rsid w:val="00D40DBB"/>
    <w:rsid w:val="00D470B1"/>
    <w:rsid w:val="00D53732"/>
    <w:rsid w:val="00D54613"/>
    <w:rsid w:val="00D551C9"/>
    <w:rsid w:val="00D63F21"/>
    <w:rsid w:val="00D6720A"/>
    <w:rsid w:val="00D91318"/>
    <w:rsid w:val="00D926E1"/>
    <w:rsid w:val="00DA2F8C"/>
    <w:rsid w:val="00DA53D2"/>
    <w:rsid w:val="00DB022E"/>
    <w:rsid w:val="00DB11A0"/>
    <w:rsid w:val="00DB3431"/>
    <w:rsid w:val="00DB73B2"/>
    <w:rsid w:val="00DC11BE"/>
    <w:rsid w:val="00DD1B49"/>
    <w:rsid w:val="00DD623A"/>
    <w:rsid w:val="00DE3FBD"/>
    <w:rsid w:val="00E024ED"/>
    <w:rsid w:val="00E0255D"/>
    <w:rsid w:val="00E13AED"/>
    <w:rsid w:val="00E145AC"/>
    <w:rsid w:val="00E27B4C"/>
    <w:rsid w:val="00E44CAD"/>
    <w:rsid w:val="00E455EE"/>
    <w:rsid w:val="00E47498"/>
    <w:rsid w:val="00E55856"/>
    <w:rsid w:val="00E65269"/>
    <w:rsid w:val="00E700EC"/>
    <w:rsid w:val="00E814B1"/>
    <w:rsid w:val="00E91118"/>
    <w:rsid w:val="00E9456A"/>
    <w:rsid w:val="00E96653"/>
    <w:rsid w:val="00EA57E6"/>
    <w:rsid w:val="00ED1EB9"/>
    <w:rsid w:val="00ED3A94"/>
    <w:rsid w:val="00ED6D8D"/>
    <w:rsid w:val="00EE39F2"/>
    <w:rsid w:val="00EF231D"/>
    <w:rsid w:val="00EF2B10"/>
    <w:rsid w:val="00EF6017"/>
    <w:rsid w:val="00F12E01"/>
    <w:rsid w:val="00F14334"/>
    <w:rsid w:val="00F16540"/>
    <w:rsid w:val="00F21B78"/>
    <w:rsid w:val="00F42D38"/>
    <w:rsid w:val="00F6512E"/>
    <w:rsid w:val="00F76A93"/>
    <w:rsid w:val="00F86285"/>
    <w:rsid w:val="00F94A16"/>
    <w:rsid w:val="00F973A1"/>
    <w:rsid w:val="00FA7EB0"/>
    <w:rsid w:val="00FB78FC"/>
    <w:rsid w:val="00FC00FB"/>
    <w:rsid w:val="00FC09DB"/>
    <w:rsid w:val="00FC7719"/>
    <w:rsid w:val="00FD2C63"/>
    <w:rsid w:val="00FE47F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3</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92</cp:revision>
  <cp:lastPrinted>2024-10-02T17:31:00Z</cp:lastPrinted>
  <dcterms:created xsi:type="dcterms:W3CDTF">2024-03-28T07:11:00Z</dcterms:created>
  <dcterms:modified xsi:type="dcterms:W3CDTF">2025-07-07T07:30:00Z</dcterms:modified>
</cp:coreProperties>
</file>